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83BC2">
      <w:pPr>
        <w:jc w:val="both"/>
        <w:rPr>
          <w:b/>
          <w:sz w:val="36"/>
        </w:rPr>
      </w:pPr>
      <w:r>
        <w:rPr>
          <w:b/>
          <w:sz w:val="36"/>
        </w:rPr>
        <w:t xml:space="preserve">Die fraktionierte Destillation von Rohöl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 xml:space="preserve">(1) Da das Rohöl ein Gemisch verschiedener Kohlenwasserstoffe mit unterschiedlichen Siedetemperaturen darstellt, kann man die Stoffe in die verschiedenen Siedebereiche, die Fraktionen, abtrennen.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(2) Das Rohöl w</w:t>
      </w:r>
      <w:r>
        <w:rPr>
          <w:sz w:val="26"/>
        </w:rPr>
        <w:t>ird in einen Röhrenofen geleitet.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 xml:space="preserve">(3) Dort wird es auf über 360 °C erhitzt, so dass die Bestandteile weitgehend verdampfen.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(4) Die erhitzten Bestandteile gelangen in den Destillationsturm. Dort kondensieren sie in den verschiedenen Glockenböden. Nach o</w:t>
      </w:r>
      <w:r>
        <w:rPr>
          <w:sz w:val="26"/>
        </w:rPr>
        <w:t>ben nehmen die Temperaturen ab. Im ersten Glocken</w:t>
      </w:r>
      <w:r w:rsidR="004C3669">
        <w:rPr>
          <w:sz w:val="26"/>
        </w:rPr>
        <w:t>b</w:t>
      </w:r>
      <w:r>
        <w:rPr>
          <w:sz w:val="26"/>
        </w:rPr>
        <w:t>oden kondensieren alle Stoffe, die einen höheren Siedepunkt besitzen, als die Flüssigkeit im Glockenboden.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(5)</w:t>
      </w:r>
      <w:r w:rsidR="004C3669">
        <w:rPr>
          <w:sz w:val="26"/>
        </w:rPr>
        <w:t>(6) In der nächsten Ebene konden</w:t>
      </w:r>
      <w:r>
        <w:rPr>
          <w:sz w:val="26"/>
        </w:rPr>
        <w:t>siert das Heizöl. Es wird zum Heizen in Ölbrennern oder als Dies</w:t>
      </w:r>
      <w:r>
        <w:rPr>
          <w:sz w:val="26"/>
        </w:rPr>
        <w:t xml:space="preserve">elkraftstoff eingesetzt.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 xml:space="preserve">(7)(8) Das Mitteldestillat wird zu Lampen-Petroleum oder zu Kerosin verarbeitet.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 xml:space="preserve">(9)(10) Die Schwerbenzine und die (11) Leichtbenzine dienen als Ottokraftstoff für Kraftfahrzeuge.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(12) Die bei unter Normaldruck abgetrennten G</w:t>
      </w:r>
      <w:r>
        <w:rPr>
          <w:sz w:val="26"/>
        </w:rPr>
        <w:t xml:space="preserve">ase wie Methan, Ethan, Propan und Butan sind wichtige Heizgase.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 xml:space="preserve">(13) In den Glockenböden sammeln sich die Destillate der einzelnen Fraktionen. Der aufsteigende Dampf wird im Gegenstrom zur kondensierten Flüssigkeit in Kontakt gebracht.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(14) Die Glocken</w:t>
      </w:r>
      <w:r>
        <w:rPr>
          <w:sz w:val="26"/>
        </w:rPr>
        <w:t xml:space="preserve"> trennen die einzelnen Glockenböden ab. Das Verfahren nennt man auch Rektifikation.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(15) Der Rückstand ist relativ zähflüssig.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(16) Er wird in einen zweiten Röhrenofen geleitet (17) und erhitzt.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(18) In einer Vakuumdestillation erfolgt bei niedrigem Dr</w:t>
      </w:r>
      <w:r>
        <w:rPr>
          <w:sz w:val="26"/>
        </w:rPr>
        <w:t xml:space="preserve">uck eine weitere fraktionierte Destillation. Bei 350 °C würden viele Kohlenwasserstoffe zerfallen. Der niedrige Druck bewirkt eine Erniedrigung des Siedepunkts, so dass dies verhindert wird. </w:t>
      </w:r>
    </w:p>
    <w:p w:rsidR="00000000" w:rsidRDefault="00283BC2">
      <w:pPr>
        <w:jc w:val="both"/>
        <w:rPr>
          <w:sz w:val="26"/>
        </w:rPr>
      </w:pPr>
    </w:p>
    <w:p w:rsidR="00000000" w:rsidRDefault="004C3669">
      <w:pPr>
        <w:jc w:val="both"/>
        <w:rPr>
          <w:sz w:val="26"/>
        </w:rPr>
      </w:pPr>
      <w:r>
        <w:rPr>
          <w:sz w:val="26"/>
        </w:rPr>
        <w:t>(19) Bei der nachfolge</w:t>
      </w:r>
      <w:bookmarkStart w:id="0" w:name="_GoBack"/>
      <w:bookmarkEnd w:id="0"/>
      <w:r w:rsidR="00283BC2">
        <w:rPr>
          <w:sz w:val="26"/>
        </w:rPr>
        <w:t>nden Vakuumdestillation des Rückstands er</w:t>
      </w:r>
      <w:r w:rsidR="00283BC2">
        <w:rPr>
          <w:sz w:val="26"/>
        </w:rPr>
        <w:t>hält man weitere wichtige Erdölprodukte. Der unlösliche Rückstand Bitumen dient als Anstrichstoff und vor allem als Straßenteer zum Bau von Straßen.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 xml:space="preserve">(20)(21) Die Schmieröle eignen sich als Schmierstoffe für Motoren und Getriebe. </w:t>
      </w:r>
    </w:p>
    <w:p w:rsidR="00000000" w:rsidRDefault="00283BC2">
      <w:pPr>
        <w:jc w:val="both"/>
        <w:rPr>
          <w:sz w:val="26"/>
        </w:rPr>
      </w:pPr>
    </w:p>
    <w:p w:rsidR="00000000" w:rsidRDefault="00283BC2">
      <w:pPr>
        <w:jc w:val="both"/>
        <w:rPr>
          <w:sz w:val="26"/>
        </w:rPr>
      </w:pPr>
      <w:r>
        <w:rPr>
          <w:sz w:val="26"/>
        </w:rPr>
        <w:t>(22)(23) Das schwere Hei</w:t>
      </w:r>
      <w:r>
        <w:rPr>
          <w:sz w:val="26"/>
        </w:rPr>
        <w:t xml:space="preserve">zöl dient als Brennstoff für Kraftwerke oder Schiffsmotoren. </w:t>
      </w:r>
    </w:p>
    <w:p w:rsidR="00283BC2" w:rsidRDefault="00283BC2">
      <w:pPr>
        <w:jc w:val="both"/>
        <w:rPr>
          <w:sz w:val="24"/>
        </w:rPr>
      </w:pPr>
    </w:p>
    <w:sectPr w:rsidR="00283BC2">
      <w:type w:val="continuous"/>
      <w:pgSz w:w="11907" w:h="16840" w:code="9"/>
      <w:pgMar w:top="993" w:right="851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BC2" w:rsidRDefault="00283BC2">
      <w:r>
        <w:separator/>
      </w:r>
    </w:p>
  </w:endnote>
  <w:endnote w:type="continuationSeparator" w:id="0">
    <w:p w:rsidR="00283BC2" w:rsidRDefault="0028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BC2" w:rsidRDefault="00283BC2">
      <w:r>
        <w:separator/>
      </w:r>
    </w:p>
  </w:footnote>
  <w:footnote w:type="continuationSeparator" w:id="0">
    <w:p w:rsidR="00283BC2" w:rsidRDefault="00283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669"/>
    <w:rsid w:val="00283BC2"/>
    <w:rsid w:val="004C3669"/>
    <w:rsid w:val="005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D328D7-12D8-4AC5-9D92-E851B54F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ett">
    <w:name w:val="Strong"/>
    <w:qFormat/>
    <w:rPr>
      <w:b/>
    </w:rPr>
  </w:style>
  <w:style w:type="paragraph" w:styleId="Kopfzeile">
    <w:name w:val="header"/>
    <w:basedOn w:val="Standard"/>
    <w:semiHidden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Pr>
      <w:rFonts w:ascii="Arial" w:hAnsi="Arial"/>
      <w:sz w:val="22"/>
    </w:rPr>
  </w:style>
  <w:style w:type="paragraph" w:styleId="Fuzeile">
    <w:name w:val="footer"/>
    <w:basedOn w:val="Standard"/>
    <w:semiHidden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fraktionierte Destillation von Rohöl </vt:lpstr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fraktionierte Destillation von Rohöl</dc:title>
  <dc:subject/>
  <dc:creator>th</dc:creator>
  <cp:keywords/>
  <cp:lastModifiedBy>Thomas Seilnacht</cp:lastModifiedBy>
  <cp:revision>2</cp:revision>
  <dcterms:created xsi:type="dcterms:W3CDTF">2025-04-01T16:28:00Z</dcterms:created>
  <dcterms:modified xsi:type="dcterms:W3CDTF">2025-04-01T16:28:00Z</dcterms:modified>
</cp:coreProperties>
</file>